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7" w:rsidRDefault="0075018F" w:rsidP="003E0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r w:rsidR="00436457" w:rsidRPr="003E0B6E">
        <w:rPr>
          <w:b/>
          <w:bCs/>
          <w:sz w:val="28"/>
          <w:szCs w:val="28"/>
        </w:rPr>
        <w:t>National Cou</w:t>
      </w:r>
      <w:r w:rsidR="003E0B6E">
        <w:rPr>
          <w:b/>
          <w:bCs/>
          <w:sz w:val="28"/>
          <w:szCs w:val="28"/>
        </w:rPr>
        <w:t>rse on Public Health Approaches</w:t>
      </w:r>
      <w:r w:rsidR="00C83A84">
        <w:rPr>
          <w:b/>
          <w:bCs/>
          <w:sz w:val="28"/>
          <w:szCs w:val="28"/>
        </w:rPr>
        <w:t xml:space="preserve"> </w:t>
      </w:r>
      <w:r w:rsidR="003E0B6E">
        <w:rPr>
          <w:b/>
          <w:bCs/>
          <w:sz w:val="28"/>
          <w:szCs w:val="28"/>
        </w:rPr>
        <w:t>t</w:t>
      </w:r>
      <w:r w:rsidR="00436457" w:rsidRPr="003E0B6E">
        <w:rPr>
          <w:b/>
          <w:bCs/>
          <w:sz w:val="28"/>
          <w:szCs w:val="28"/>
        </w:rPr>
        <w:t>o</w:t>
      </w:r>
      <w:r w:rsidR="003E0B6E">
        <w:rPr>
          <w:b/>
          <w:bCs/>
          <w:sz w:val="28"/>
          <w:szCs w:val="28"/>
        </w:rPr>
        <w:t xml:space="preserve"> </w:t>
      </w:r>
      <w:r w:rsidR="00436457" w:rsidRPr="003E0B6E">
        <w:rPr>
          <w:b/>
          <w:bCs/>
          <w:sz w:val="28"/>
          <w:szCs w:val="28"/>
        </w:rPr>
        <w:t>Non-Communicable Diseases</w:t>
      </w:r>
    </w:p>
    <w:p w:rsidR="00436457" w:rsidRPr="00F14250" w:rsidRDefault="00C83A84" w:rsidP="00F14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C83A84">
        <w:rPr>
          <w:b/>
          <w:bCs/>
          <w:sz w:val="28"/>
          <w:szCs w:val="28"/>
          <w:vertAlign w:val="superscript"/>
        </w:rPr>
        <w:t>th</w:t>
      </w:r>
      <w:r w:rsidR="00436457" w:rsidRPr="00F14250">
        <w:rPr>
          <w:b/>
          <w:bCs/>
          <w:sz w:val="28"/>
          <w:szCs w:val="28"/>
        </w:rPr>
        <w:t xml:space="preserve"> – 2</w:t>
      </w:r>
      <w:r>
        <w:rPr>
          <w:b/>
          <w:bCs/>
          <w:sz w:val="28"/>
          <w:szCs w:val="28"/>
        </w:rPr>
        <w:t>5</w:t>
      </w:r>
      <w:r w:rsidR="00436457" w:rsidRPr="00F14250">
        <w:rPr>
          <w:b/>
          <w:bCs/>
          <w:sz w:val="28"/>
          <w:szCs w:val="28"/>
          <w:vertAlign w:val="superscript"/>
        </w:rPr>
        <w:t>th</w:t>
      </w:r>
      <w:r w:rsidR="00436457" w:rsidRPr="00F14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February</w:t>
      </w:r>
      <w:r w:rsidR="00436457" w:rsidRPr="00F14250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6</w:t>
      </w:r>
    </w:p>
    <w:p w:rsidR="00436457" w:rsidRPr="00F14250" w:rsidRDefault="00436457" w:rsidP="00F14250">
      <w:pPr>
        <w:jc w:val="center"/>
        <w:rPr>
          <w:b/>
          <w:bCs/>
          <w:sz w:val="28"/>
          <w:szCs w:val="28"/>
        </w:rPr>
      </w:pPr>
      <w:r w:rsidRPr="00F14250">
        <w:rPr>
          <w:b/>
          <w:bCs/>
          <w:sz w:val="28"/>
          <w:szCs w:val="28"/>
        </w:rPr>
        <w:t>*</w:t>
      </w:r>
      <w:r w:rsidRPr="00E95B0D">
        <w:rPr>
          <w:b/>
          <w:bCs/>
          <w:sz w:val="28"/>
          <w:szCs w:val="28"/>
          <w:u w:val="single"/>
        </w:rPr>
        <w:t>Course Coordinator</w:t>
      </w:r>
      <w:r w:rsidR="0075018F" w:rsidRPr="00E95B0D">
        <w:rPr>
          <w:b/>
          <w:bCs/>
          <w:sz w:val="28"/>
          <w:szCs w:val="28"/>
          <w:u w:val="single"/>
        </w:rPr>
        <w:t>s</w:t>
      </w:r>
      <w:r w:rsidRPr="00F14250">
        <w:rPr>
          <w:b/>
          <w:bCs/>
          <w:sz w:val="28"/>
          <w:szCs w:val="28"/>
        </w:rPr>
        <w:t>*</w:t>
      </w:r>
    </w:p>
    <w:p w:rsidR="00C83A84" w:rsidRPr="00934E48" w:rsidRDefault="00C83A84" w:rsidP="00C83A84">
      <w:pPr>
        <w:jc w:val="center"/>
        <w:rPr>
          <w:b/>
          <w:sz w:val="24"/>
          <w:szCs w:val="24"/>
        </w:rPr>
      </w:pPr>
      <w:r w:rsidRPr="00934E48">
        <w:rPr>
          <w:b/>
          <w:sz w:val="24"/>
          <w:szCs w:val="24"/>
        </w:rPr>
        <w:t xml:space="preserve">Dr. </w:t>
      </w:r>
      <w:proofErr w:type="spellStart"/>
      <w:r w:rsidRPr="00934E48">
        <w:rPr>
          <w:b/>
          <w:sz w:val="24"/>
          <w:szCs w:val="24"/>
        </w:rPr>
        <w:t>Anand</w:t>
      </w:r>
      <w:proofErr w:type="spellEnd"/>
      <w:r w:rsidRPr="00934E48">
        <w:rPr>
          <w:b/>
          <w:sz w:val="24"/>
          <w:szCs w:val="24"/>
        </w:rPr>
        <w:t xml:space="preserve"> Krishnan</w:t>
      </w:r>
      <w:r w:rsidR="0075018F" w:rsidRPr="00934E48">
        <w:rPr>
          <w:b/>
          <w:sz w:val="24"/>
          <w:szCs w:val="24"/>
        </w:rPr>
        <w:t xml:space="preserve"> &amp; Dr. </w:t>
      </w:r>
      <w:proofErr w:type="spellStart"/>
      <w:r w:rsidR="0075018F" w:rsidRPr="00934E48">
        <w:rPr>
          <w:b/>
          <w:sz w:val="24"/>
          <w:szCs w:val="24"/>
        </w:rPr>
        <w:t>Baridalyne</w:t>
      </w:r>
      <w:proofErr w:type="spellEnd"/>
      <w:r w:rsidR="0075018F" w:rsidRPr="00934E48">
        <w:rPr>
          <w:b/>
          <w:sz w:val="24"/>
          <w:szCs w:val="24"/>
        </w:rPr>
        <w:t xml:space="preserve"> N</w:t>
      </w:r>
      <w:r w:rsidR="007A4D2E">
        <w:rPr>
          <w:b/>
          <w:sz w:val="24"/>
          <w:szCs w:val="24"/>
        </w:rPr>
        <w:t xml:space="preserve"> (AIIMS New Delhi) </w:t>
      </w:r>
    </w:p>
    <w:p w:rsidR="00C83A84" w:rsidRDefault="00C83A84" w:rsidP="00C83A8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Dr. J.S. </w:t>
      </w:r>
      <w:proofErr w:type="spellStart"/>
      <w:r>
        <w:rPr>
          <w:b/>
          <w:bCs/>
          <w:sz w:val="24"/>
          <w:szCs w:val="24"/>
        </w:rPr>
        <w:t>Thakur</w:t>
      </w:r>
      <w:proofErr w:type="spellEnd"/>
      <w:r w:rsidR="007A4D2E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PGIMER, Chandigarh</w:t>
      </w:r>
      <w:r w:rsidR="007A4D2E">
        <w:rPr>
          <w:sz w:val="24"/>
          <w:szCs w:val="24"/>
        </w:rPr>
        <w:t>)</w:t>
      </w:r>
    </w:p>
    <w:p w:rsidR="0075018F" w:rsidRPr="0075018F" w:rsidRDefault="0075018F" w:rsidP="0075018F">
      <w:pPr>
        <w:jc w:val="both"/>
        <w:rPr>
          <w:sz w:val="24"/>
        </w:rPr>
      </w:pPr>
    </w:p>
    <w:p w:rsidR="00CE6477" w:rsidRDefault="00075112" w:rsidP="00CE6477">
      <w:pPr>
        <w:jc w:val="both"/>
        <w:rPr>
          <w:bCs/>
        </w:rPr>
      </w:pPr>
      <w:r>
        <w:rPr>
          <w:b/>
          <w:bCs/>
        </w:rPr>
        <w:t>Course</w:t>
      </w:r>
      <w:r w:rsidRPr="00A659DF">
        <w:rPr>
          <w:b/>
          <w:bCs/>
        </w:rPr>
        <w:t xml:space="preserve"> fees: </w:t>
      </w:r>
      <w:r w:rsidRPr="00A659DF">
        <w:t>Rs. 10,000, USD400 (Overseas)</w:t>
      </w:r>
      <w:r w:rsidRPr="00A659DF">
        <w:rPr>
          <w:bCs/>
        </w:rPr>
        <w:t xml:space="preserve">. It covers </w:t>
      </w:r>
      <w:r w:rsidR="007A4D2E">
        <w:rPr>
          <w:bCs/>
        </w:rPr>
        <w:t xml:space="preserve">only </w:t>
      </w:r>
      <w:r w:rsidRPr="00A659DF">
        <w:rPr>
          <w:bCs/>
        </w:rPr>
        <w:t>course material</w:t>
      </w:r>
      <w:proofErr w:type="gramStart"/>
      <w:r w:rsidRPr="00A659DF">
        <w:rPr>
          <w:bCs/>
        </w:rPr>
        <w:t>,</w:t>
      </w:r>
      <w:r w:rsidR="007A4D2E">
        <w:rPr>
          <w:bCs/>
        </w:rPr>
        <w:t xml:space="preserve">  refreshments</w:t>
      </w:r>
      <w:proofErr w:type="gramEnd"/>
      <w:r w:rsidR="007A4D2E">
        <w:rPr>
          <w:bCs/>
        </w:rPr>
        <w:t xml:space="preserve"> and not</w:t>
      </w:r>
      <w:r w:rsidRPr="00A659DF">
        <w:rPr>
          <w:bCs/>
        </w:rPr>
        <w:t xml:space="preserve"> travel, lodging &amp; boarding. </w:t>
      </w:r>
    </w:p>
    <w:p w:rsidR="00CE6477" w:rsidRDefault="00CE6477" w:rsidP="00CE6477">
      <w:pPr>
        <w:jc w:val="both"/>
        <w:rPr>
          <w:b/>
          <w:bCs/>
        </w:rPr>
      </w:pPr>
    </w:p>
    <w:p w:rsidR="007A4D2E" w:rsidRDefault="007A4D2E" w:rsidP="007A4D2E">
      <w:pPr>
        <w:jc w:val="both"/>
      </w:pPr>
      <w:r w:rsidRPr="007A4D2E">
        <w:rPr>
          <w:b/>
          <w:bCs/>
        </w:rPr>
        <w:t>Details:</w:t>
      </w:r>
      <w:r>
        <w:rPr>
          <w:bCs/>
        </w:rPr>
        <w:t xml:space="preserve"> </w:t>
      </w:r>
      <w:r w:rsidRPr="007A4D2E">
        <w:rPr>
          <w:bCs/>
        </w:rPr>
        <w:t xml:space="preserve">The workshop would cover </w:t>
      </w:r>
      <w:r w:rsidR="00B63E29" w:rsidRPr="007A4D2E">
        <w:t xml:space="preserve">epidemiologic, socio-economic </w:t>
      </w:r>
      <w:r w:rsidRPr="007A4D2E">
        <w:t xml:space="preserve">burden of NCDS, </w:t>
      </w:r>
      <w:r w:rsidR="00B63E29" w:rsidRPr="007A4D2E">
        <w:t xml:space="preserve">evidence base </w:t>
      </w:r>
      <w:r w:rsidR="007F388C" w:rsidRPr="007A4D2E">
        <w:t>for</w:t>
      </w:r>
      <w:r w:rsidR="00B63E29" w:rsidRPr="007A4D2E">
        <w:t xml:space="preserve"> </w:t>
      </w:r>
      <w:r w:rsidR="007F388C" w:rsidRPr="007A4D2E">
        <w:t xml:space="preserve">population level </w:t>
      </w:r>
      <w:r w:rsidR="00B63E29" w:rsidRPr="007A4D2E">
        <w:t>interventions for NCDs.</w:t>
      </w:r>
      <w:r w:rsidRPr="007A4D2E">
        <w:t xml:space="preserve"> </w:t>
      </w:r>
      <w:r w:rsidR="00B63E29" w:rsidRPr="007A4D2E">
        <w:t>global initiatives in NCD prevention and control</w:t>
      </w:r>
      <w:r w:rsidRPr="007A4D2E">
        <w:t xml:space="preserve"> including </w:t>
      </w:r>
      <w:r w:rsidR="00B63E29" w:rsidRPr="007A4D2E">
        <w:t>health system strengthening</w:t>
      </w:r>
      <w:r w:rsidRPr="007A4D2E">
        <w:t xml:space="preserve"> and </w:t>
      </w:r>
      <w:r w:rsidR="0075018F" w:rsidRPr="007A4D2E">
        <w:t xml:space="preserve">surveillance, </w:t>
      </w:r>
      <w:r w:rsidR="007F388C" w:rsidRPr="007A4D2E">
        <w:t xml:space="preserve">of </w:t>
      </w:r>
      <w:r w:rsidR="00B63E29" w:rsidRPr="007A4D2E">
        <w:t>NCD prevention and control policies and programs.</w:t>
      </w:r>
      <w:r w:rsidRPr="007A4D2E">
        <w:t xml:space="preserve"> The faculty will include experts from AIIMS, PGI, Ministry of Health, ICMR, WHO and other important institutions.</w:t>
      </w:r>
    </w:p>
    <w:p w:rsidR="007A4D2E" w:rsidRDefault="007A4D2E" w:rsidP="007A4D2E">
      <w:pPr>
        <w:jc w:val="both"/>
      </w:pPr>
    </w:p>
    <w:p w:rsidR="00075112" w:rsidRPr="007A4D2E" w:rsidRDefault="007A4D2E" w:rsidP="007A4D2E">
      <w:pPr>
        <w:jc w:val="both"/>
        <w:rPr>
          <w:bCs/>
          <w:color w:val="0070C0"/>
        </w:rPr>
      </w:pPr>
      <w:r w:rsidRPr="007A4D2E">
        <w:rPr>
          <w:b/>
        </w:rPr>
        <w:t>Participation:</w:t>
      </w:r>
      <w:r>
        <w:t xml:space="preserve"> </w:t>
      </w:r>
      <w:r w:rsidRPr="007A4D2E">
        <w:t>The i</w:t>
      </w:r>
      <w:r w:rsidR="007F388C" w:rsidRPr="007A4D2E">
        <w:rPr>
          <w:bCs/>
        </w:rPr>
        <w:t xml:space="preserve">ntended </w:t>
      </w:r>
      <w:r w:rsidRPr="007A4D2E">
        <w:rPr>
          <w:bCs/>
        </w:rPr>
        <w:t>p</w:t>
      </w:r>
      <w:r w:rsidR="00B63E29" w:rsidRPr="007A4D2E">
        <w:rPr>
          <w:bCs/>
        </w:rPr>
        <w:t>articipants</w:t>
      </w:r>
      <w:r w:rsidR="00C01A5D" w:rsidRPr="007A4D2E">
        <w:rPr>
          <w:bCs/>
        </w:rPr>
        <w:t xml:space="preserve"> </w:t>
      </w:r>
      <w:r w:rsidRPr="007A4D2E">
        <w:rPr>
          <w:bCs/>
        </w:rPr>
        <w:t xml:space="preserve">are </w:t>
      </w:r>
      <w:r w:rsidR="007F388C" w:rsidRPr="007A4D2E">
        <w:rPr>
          <w:bCs/>
        </w:rPr>
        <w:t xml:space="preserve">National and State level </w:t>
      </w:r>
      <w:r w:rsidR="00C01A5D" w:rsidRPr="007A4D2E">
        <w:t>Program Managers, Junior Faculty</w:t>
      </w:r>
      <w:proofErr w:type="gramStart"/>
      <w:r w:rsidR="00C01A5D" w:rsidRPr="007A4D2E">
        <w:t>,</w:t>
      </w:r>
      <w:r w:rsidR="001475A4" w:rsidRPr="007A4D2E">
        <w:t xml:space="preserve">  </w:t>
      </w:r>
      <w:r w:rsidR="007F388C" w:rsidRPr="007A4D2E">
        <w:t>Senior</w:t>
      </w:r>
      <w:proofErr w:type="gramEnd"/>
      <w:r w:rsidR="007F388C" w:rsidRPr="007A4D2E">
        <w:t xml:space="preserve"> and Junior Residents </w:t>
      </w:r>
      <w:r w:rsidR="00C01A5D" w:rsidRPr="007A4D2E">
        <w:t>from Medical Colleges</w:t>
      </w:r>
      <w:r w:rsidR="007F388C" w:rsidRPr="007A4D2E">
        <w:t>, Non-Governmental Organizations</w:t>
      </w:r>
      <w:r w:rsidR="00C01A5D" w:rsidRPr="007A4D2E">
        <w:t>.</w:t>
      </w:r>
      <w:r w:rsidR="007F388C" w:rsidRPr="007A4D2E">
        <w:t xml:space="preserve"> Non-health sector participants are encouraged to apply.</w:t>
      </w:r>
      <w:r w:rsidR="00C01A5D" w:rsidRPr="007A4D2E">
        <w:t xml:space="preserve"> </w:t>
      </w:r>
      <w:r w:rsidRPr="007A4D2E">
        <w:t xml:space="preserve"> </w:t>
      </w:r>
      <w:r>
        <w:t>They can r</w:t>
      </w:r>
      <w:r w:rsidRPr="007A4D2E">
        <w:rPr>
          <w:bCs/>
        </w:rPr>
        <w:t xml:space="preserve">egister for </w:t>
      </w:r>
      <w:r>
        <w:rPr>
          <w:bCs/>
        </w:rPr>
        <w:t xml:space="preserve">workshop by </w:t>
      </w:r>
      <w:r w:rsidRPr="007A4D2E">
        <w:rPr>
          <w:bCs/>
        </w:rPr>
        <w:t xml:space="preserve">writing to </w:t>
      </w:r>
      <w:hyperlink r:id="rId8" w:history="1">
        <w:r w:rsidRPr="007A4D2E">
          <w:rPr>
            <w:rStyle w:val="Hyperlink"/>
            <w:b/>
          </w:rPr>
          <w:t>aiims.pgi.ncdcourse@gmail.com</w:t>
        </w:r>
      </w:hyperlink>
      <w:proofErr w:type="gramStart"/>
      <w:r w:rsidRPr="007A4D2E">
        <w:rPr>
          <w:b/>
          <w:color w:val="0070C0"/>
        </w:rPr>
        <w:t>.</w:t>
      </w:r>
      <w:r w:rsidR="001D4A0B">
        <w:rPr>
          <w:b/>
          <w:color w:val="0070C0"/>
        </w:rPr>
        <w:t>.</w:t>
      </w:r>
      <w:proofErr w:type="gramEnd"/>
      <w:r w:rsidR="001D4A0B">
        <w:rPr>
          <w:b/>
          <w:color w:val="0070C0"/>
        </w:rPr>
        <w:t xml:space="preserve"> </w:t>
      </w:r>
      <w:r w:rsidRPr="001D4A0B">
        <w:t xml:space="preserve">The final list </w:t>
      </w:r>
      <w:r w:rsidR="00075112" w:rsidRPr="001D4A0B">
        <w:rPr>
          <w:bCs/>
        </w:rPr>
        <w:t>of fifty selected participants will be released in first week of January 2016</w:t>
      </w:r>
      <w:r w:rsidRPr="007A4D2E">
        <w:rPr>
          <w:bCs/>
        </w:rPr>
        <w:t>.</w:t>
      </w:r>
      <w:r w:rsidR="00075112" w:rsidRPr="007A4D2E">
        <w:rPr>
          <w:b/>
          <w:bCs/>
          <w:color w:val="0070C0"/>
        </w:rPr>
        <w:t xml:space="preserve"> </w:t>
      </w:r>
    </w:p>
    <w:p w:rsidR="001D4A0B" w:rsidRDefault="001D4A0B" w:rsidP="001D4A0B">
      <w:pPr>
        <w:jc w:val="center"/>
        <w:rPr>
          <w:b/>
          <w:u w:val="single"/>
        </w:rPr>
      </w:pPr>
    </w:p>
    <w:p w:rsidR="001D4A0B" w:rsidRPr="00110297" w:rsidRDefault="001D4A0B" w:rsidP="001D4A0B">
      <w:pPr>
        <w:jc w:val="center"/>
        <w:rPr>
          <w:b/>
        </w:rPr>
      </w:pPr>
      <w:r w:rsidRPr="00110297">
        <w:rPr>
          <w:b/>
        </w:rPr>
        <w:t>This workshop is being conducted under the aegis of World NCD Federation</w:t>
      </w:r>
      <w:r>
        <w:rPr>
          <w:b/>
        </w:rPr>
        <w:t>.</w:t>
      </w:r>
      <w:r w:rsidRPr="00110297">
        <w:rPr>
          <w:b/>
        </w:rPr>
        <w:t xml:space="preserve"> </w:t>
      </w:r>
    </w:p>
    <w:p w:rsidR="001D4A0B" w:rsidRPr="00F14250" w:rsidRDefault="001D4A0B" w:rsidP="001D4A0B">
      <w:pPr>
        <w:jc w:val="both"/>
      </w:pPr>
    </w:p>
    <w:p w:rsidR="001D4A0B" w:rsidRPr="0075018F" w:rsidRDefault="001D4A0B" w:rsidP="001D4A0B">
      <w:pPr>
        <w:jc w:val="both"/>
        <w:rPr>
          <w:b/>
          <w:bCs/>
        </w:rPr>
      </w:pPr>
      <w:r w:rsidRPr="0075018F">
        <w:rPr>
          <w:b/>
          <w:bCs/>
        </w:rPr>
        <w:t>Objectives of the workshop:</w:t>
      </w:r>
    </w:p>
    <w:p w:rsidR="001D4A0B" w:rsidRPr="00F14250" w:rsidRDefault="001D4A0B" w:rsidP="001D4A0B">
      <w:pPr>
        <w:pStyle w:val="ListParagraph"/>
        <w:numPr>
          <w:ilvl w:val="0"/>
          <w:numId w:val="2"/>
        </w:numPr>
        <w:jc w:val="both"/>
      </w:pPr>
      <w:r w:rsidRPr="00F14250">
        <w:t>To explain the epidemiologic, socio-economic and demographic transitions fueling the rise in chronic, non-communicable diseases (NCDs).</w:t>
      </w:r>
    </w:p>
    <w:p w:rsidR="001D4A0B" w:rsidRPr="00F14250" w:rsidRDefault="001D4A0B" w:rsidP="001D4A0B">
      <w:pPr>
        <w:pStyle w:val="ListParagraph"/>
        <w:numPr>
          <w:ilvl w:val="0"/>
          <w:numId w:val="2"/>
        </w:numPr>
        <w:jc w:val="both"/>
      </w:pPr>
      <w:r w:rsidRPr="00F14250">
        <w:t xml:space="preserve">To discuss the evidence base </w:t>
      </w:r>
      <w:r>
        <w:t>for</w:t>
      </w:r>
      <w:r w:rsidRPr="00F14250">
        <w:t xml:space="preserve"> </w:t>
      </w:r>
      <w:r>
        <w:t xml:space="preserve">population level </w:t>
      </w:r>
      <w:r w:rsidRPr="00F14250">
        <w:t>interventions for NCDs.</w:t>
      </w:r>
    </w:p>
    <w:p w:rsidR="001D4A0B" w:rsidRPr="00F14250" w:rsidRDefault="001D4A0B" w:rsidP="001D4A0B">
      <w:pPr>
        <w:pStyle w:val="ListParagraph"/>
        <w:numPr>
          <w:ilvl w:val="0"/>
          <w:numId w:val="2"/>
        </w:numPr>
        <w:jc w:val="both"/>
      </w:pPr>
      <w:r w:rsidRPr="00F14250">
        <w:t xml:space="preserve">To </w:t>
      </w:r>
      <w:r>
        <w:t>inform</w:t>
      </w:r>
      <w:r w:rsidRPr="00F14250">
        <w:t xml:space="preserve"> about the global initiatives in NCD prevention and control.</w:t>
      </w:r>
    </w:p>
    <w:p w:rsidR="001D4A0B" w:rsidRPr="00F14250" w:rsidRDefault="001D4A0B" w:rsidP="001D4A0B">
      <w:pPr>
        <w:pStyle w:val="ListParagraph"/>
        <w:numPr>
          <w:ilvl w:val="0"/>
          <w:numId w:val="2"/>
        </w:numPr>
        <w:jc w:val="both"/>
      </w:pPr>
      <w:r w:rsidRPr="00F14250">
        <w:t>To identify and implement strategies for health system strengthening.</w:t>
      </w:r>
    </w:p>
    <w:p w:rsidR="001D4A0B" w:rsidRDefault="001D4A0B" w:rsidP="001D4A0B">
      <w:pPr>
        <w:pStyle w:val="ListParagraph"/>
        <w:numPr>
          <w:ilvl w:val="0"/>
          <w:numId w:val="2"/>
        </w:numPr>
        <w:jc w:val="both"/>
      </w:pPr>
      <w:r w:rsidRPr="00F14250">
        <w:t xml:space="preserve">To strengthen capacity for </w:t>
      </w:r>
      <w:r>
        <w:t xml:space="preserve">surveillance, </w:t>
      </w:r>
      <w:r w:rsidRPr="00F14250">
        <w:t>monitoring, research and evaluati</w:t>
      </w:r>
      <w:r>
        <w:t>o</w:t>
      </w:r>
      <w:r w:rsidRPr="00F14250">
        <w:t>n</w:t>
      </w:r>
      <w:r>
        <w:t xml:space="preserve"> of </w:t>
      </w:r>
      <w:r w:rsidRPr="00F14250">
        <w:t>NCD prevention and control policies and programs.</w:t>
      </w:r>
    </w:p>
    <w:p w:rsidR="001D4A0B" w:rsidRDefault="001D4A0B" w:rsidP="001D4A0B">
      <w:pPr>
        <w:jc w:val="both"/>
      </w:pPr>
    </w:p>
    <w:p w:rsidR="001D4A0B" w:rsidRPr="00F14250" w:rsidRDefault="001D4A0B" w:rsidP="001D4A0B">
      <w:pPr>
        <w:jc w:val="both"/>
      </w:pPr>
    </w:p>
    <w:p w:rsidR="001D4A0B" w:rsidRPr="00F14250" w:rsidRDefault="001D4A0B" w:rsidP="001D4A0B">
      <w:pPr>
        <w:ind w:left="360"/>
        <w:jc w:val="both"/>
      </w:pPr>
    </w:p>
    <w:p w:rsidR="001D4A0B" w:rsidRPr="001D4A0B" w:rsidRDefault="001D4A0B" w:rsidP="001D4A0B">
      <w:pPr>
        <w:jc w:val="center"/>
        <w:rPr>
          <w:b/>
          <w:bCs/>
          <w:sz w:val="24"/>
          <w:szCs w:val="28"/>
        </w:rPr>
      </w:pPr>
      <w:r w:rsidRPr="001D4A0B">
        <w:rPr>
          <w:b/>
          <w:bCs/>
          <w:sz w:val="24"/>
          <w:szCs w:val="28"/>
        </w:rPr>
        <w:lastRenderedPageBreak/>
        <w:t>Second National Course on Public Health Approaches to Non-Communicable Diseases</w:t>
      </w:r>
    </w:p>
    <w:p w:rsidR="001D4A0B" w:rsidRPr="001D4A0B" w:rsidRDefault="001D4A0B" w:rsidP="001D4A0B">
      <w:pPr>
        <w:jc w:val="center"/>
        <w:rPr>
          <w:b/>
          <w:bCs/>
          <w:sz w:val="24"/>
          <w:szCs w:val="28"/>
        </w:rPr>
      </w:pPr>
      <w:r w:rsidRPr="001D4A0B">
        <w:rPr>
          <w:b/>
          <w:bCs/>
          <w:sz w:val="24"/>
          <w:szCs w:val="28"/>
        </w:rPr>
        <w:t>20</w:t>
      </w:r>
      <w:r w:rsidRPr="001D4A0B">
        <w:rPr>
          <w:b/>
          <w:bCs/>
          <w:sz w:val="24"/>
          <w:szCs w:val="28"/>
          <w:vertAlign w:val="superscript"/>
        </w:rPr>
        <w:t>th</w:t>
      </w:r>
      <w:r w:rsidRPr="001D4A0B">
        <w:rPr>
          <w:b/>
          <w:bCs/>
          <w:sz w:val="24"/>
          <w:szCs w:val="28"/>
        </w:rPr>
        <w:t xml:space="preserve"> – 25</w:t>
      </w:r>
      <w:r w:rsidRPr="001D4A0B">
        <w:rPr>
          <w:b/>
          <w:bCs/>
          <w:sz w:val="24"/>
          <w:szCs w:val="28"/>
          <w:vertAlign w:val="superscript"/>
        </w:rPr>
        <w:t>th</w:t>
      </w:r>
      <w:r w:rsidRPr="001D4A0B">
        <w:rPr>
          <w:b/>
          <w:bCs/>
          <w:sz w:val="24"/>
          <w:szCs w:val="28"/>
        </w:rPr>
        <w:t xml:space="preserve"> February, 2016</w:t>
      </w:r>
    </w:p>
    <w:p w:rsidR="001D4A0B" w:rsidRDefault="001D4A0B" w:rsidP="001D4A0B">
      <w:pPr>
        <w:jc w:val="center"/>
        <w:rPr>
          <w:b/>
          <w:u w:val="single"/>
        </w:rPr>
      </w:pPr>
    </w:p>
    <w:p w:rsidR="001D4A0B" w:rsidRDefault="001D4A0B" w:rsidP="001D4A0B">
      <w:pPr>
        <w:jc w:val="center"/>
        <w:rPr>
          <w:b/>
          <w:u w:val="single"/>
        </w:rPr>
      </w:pPr>
      <w:r w:rsidRPr="00937075">
        <w:rPr>
          <w:b/>
          <w:u w:val="single"/>
        </w:rPr>
        <w:t>Registration Form</w:t>
      </w:r>
    </w:p>
    <w:p w:rsidR="001D4A0B" w:rsidRDefault="001D4A0B" w:rsidP="001D4A0B">
      <w:pPr>
        <w:rPr>
          <w:b/>
          <w:u w:val="single"/>
        </w:rPr>
      </w:pPr>
    </w:p>
    <w:p w:rsidR="001D4A0B" w:rsidRDefault="001D4A0B" w:rsidP="001D4A0B">
      <w:r w:rsidRPr="00937075">
        <w:t>Name</w:t>
      </w:r>
      <w:r>
        <w:t>____________________________________________________________</w:t>
      </w:r>
    </w:p>
    <w:p w:rsidR="001D4A0B" w:rsidRDefault="001D4A0B" w:rsidP="001D4A0B"/>
    <w:p w:rsidR="001D4A0B" w:rsidRDefault="001D4A0B" w:rsidP="001D4A0B">
      <w:r>
        <w:t>Age (in years</w:t>
      </w:r>
      <w:proofErr w:type="gramStart"/>
      <w:r>
        <w:t>)_</w:t>
      </w:r>
      <w:proofErr w:type="gramEnd"/>
      <w:r>
        <w:t xml:space="preserve">__________ </w:t>
      </w:r>
      <w:r>
        <w:tab/>
      </w:r>
      <w:r>
        <w:tab/>
      </w:r>
      <w:r>
        <w:tab/>
        <w:t xml:space="preserve">Gender: Male  / Female  </w:t>
      </w:r>
    </w:p>
    <w:p w:rsidR="001D4A0B" w:rsidRDefault="001D4A0B" w:rsidP="001D4A0B"/>
    <w:p w:rsidR="001D4A0B" w:rsidRDefault="001D4A0B" w:rsidP="001D4A0B">
      <w:r>
        <w:t>Educational Qualification</w:t>
      </w:r>
      <w:proofErr w:type="gramStart"/>
      <w:r>
        <w:t>:_</w:t>
      </w:r>
      <w:proofErr w:type="gramEnd"/>
      <w:r>
        <w:t>______________________________________</w:t>
      </w:r>
    </w:p>
    <w:p w:rsidR="001D4A0B" w:rsidRDefault="001D4A0B" w:rsidP="001D4A0B"/>
    <w:p w:rsidR="001D4A0B" w:rsidRDefault="001D4A0B" w:rsidP="001D4A0B">
      <w:r>
        <w:t>Current Employment Details:  (Designation, Organization, Nature of work)</w:t>
      </w:r>
    </w:p>
    <w:p w:rsidR="001D4A0B" w:rsidRDefault="001D4A0B" w:rsidP="001D4A0B"/>
    <w:p w:rsidR="001D4A0B" w:rsidRDefault="001D4A0B" w:rsidP="001D4A0B"/>
    <w:p w:rsidR="001D4A0B" w:rsidRDefault="001D4A0B" w:rsidP="001D4A0B"/>
    <w:p w:rsidR="001D4A0B" w:rsidRDefault="001D4A0B" w:rsidP="001D4A0B">
      <w:r>
        <w:t>How do you think this course will be useful to you?</w:t>
      </w:r>
    </w:p>
    <w:p w:rsidR="001D4A0B" w:rsidRDefault="001D4A0B" w:rsidP="001D4A0B"/>
    <w:p w:rsidR="001D4A0B" w:rsidRDefault="001D4A0B" w:rsidP="001D4A0B"/>
    <w:p w:rsidR="001D4A0B" w:rsidRDefault="001D4A0B" w:rsidP="001D4A0B"/>
    <w:p w:rsidR="001D4A0B" w:rsidRDefault="001D4A0B" w:rsidP="001D4A0B">
      <w:r>
        <w:t>Any Specific area in NCDs that you want covered in the course?</w:t>
      </w:r>
    </w:p>
    <w:p w:rsidR="001D4A0B" w:rsidRDefault="001D4A0B" w:rsidP="001D4A0B"/>
    <w:p w:rsidR="001D4A0B" w:rsidRDefault="001D4A0B" w:rsidP="001D4A0B"/>
    <w:p w:rsidR="001D4A0B" w:rsidRDefault="001D4A0B" w:rsidP="001D4A0B"/>
    <w:p w:rsidR="001D4A0B" w:rsidRDefault="001D4A0B" w:rsidP="001D4A0B">
      <w:r>
        <w:t>Course fee is likely to be: Sponsored / Self-funded / Reimbursed</w:t>
      </w:r>
    </w:p>
    <w:p w:rsidR="001D4A0B" w:rsidRDefault="001D4A0B" w:rsidP="001D4A0B"/>
    <w:p w:rsidR="001D4A0B" w:rsidRDefault="001D4A0B" w:rsidP="001D4A0B">
      <w:r>
        <w:t>Accommodation Required:   Yes / No</w:t>
      </w:r>
    </w:p>
    <w:p w:rsidR="001D4A0B" w:rsidRDefault="001D4A0B" w:rsidP="001D4A0B"/>
    <w:p w:rsidR="001D4A0B" w:rsidRDefault="001D4A0B" w:rsidP="001D4A0B">
      <w:r>
        <w:t>Any other requirement for the organizers:</w:t>
      </w:r>
    </w:p>
    <w:p w:rsidR="001D4A0B" w:rsidRDefault="001D4A0B" w:rsidP="001D4A0B"/>
    <w:p w:rsidR="001D4A0B" w:rsidRDefault="001D4A0B" w:rsidP="001D4A0B"/>
    <w:p w:rsidR="001D4A0B" w:rsidRDefault="001D4A0B" w:rsidP="001D4A0B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D4A0B" w:rsidRDefault="001D4A0B" w:rsidP="001D4A0B">
      <w:pPr>
        <w:pStyle w:val="Heading3"/>
      </w:pPr>
      <w:r w:rsidRPr="00C56187">
        <w:t xml:space="preserve">Fill the form and send to: </w:t>
      </w:r>
      <w:hyperlink r:id="rId9" w:history="1">
        <w:r w:rsidRPr="0013003F">
          <w:rPr>
            <w:rStyle w:val="Hyperlink"/>
          </w:rPr>
          <w:t>aiims.pgi.ncdcourse@gmail.com</w:t>
        </w:r>
      </w:hyperlink>
    </w:p>
    <w:p w:rsidR="001D4A0B" w:rsidRPr="001D4A0B" w:rsidRDefault="001D4A0B" w:rsidP="001D4A0B">
      <w:pPr>
        <w:pStyle w:val="Heading3"/>
        <w:rPr>
          <w:u w:val="single"/>
        </w:rPr>
      </w:pPr>
      <w:r w:rsidRPr="001D4A0B">
        <w:rPr>
          <w:u w:val="single"/>
        </w:rPr>
        <w:t>Note: The last date of registration is 31</w:t>
      </w:r>
      <w:r w:rsidRPr="001D4A0B">
        <w:rPr>
          <w:u w:val="single"/>
          <w:vertAlign w:val="superscript"/>
        </w:rPr>
        <w:t>st</w:t>
      </w:r>
      <w:r w:rsidRPr="001D4A0B">
        <w:rPr>
          <w:u w:val="single"/>
        </w:rPr>
        <w:t xml:space="preserve"> December 2015</w:t>
      </w:r>
    </w:p>
    <w:p w:rsidR="00075112" w:rsidRPr="00F14250" w:rsidRDefault="00075112">
      <w:pPr>
        <w:jc w:val="both"/>
      </w:pPr>
    </w:p>
    <w:sectPr w:rsidR="00075112" w:rsidRPr="00F14250" w:rsidSect="00F14250">
      <w:pgSz w:w="16834" w:h="11909" w:orient="landscape" w:code="9"/>
      <w:pgMar w:top="907" w:right="720" w:bottom="446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1F" w:rsidRDefault="00290B1F" w:rsidP="00436457">
      <w:r>
        <w:separator/>
      </w:r>
    </w:p>
  </w:endnote>
  <w:endnote w:type="continuationSeparator" w:id="0">
    <w:p w:rsidR="00290B1F" w:rsidRDefault="00290B1F" w:rsidP="0043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1F" w:rsidRDefault="00290B1F" w:rsidP="00436457">
      <w:r>
        <w:separator/>
      </w:r>
    </w:p>
  </w:footnote>
  <w:footnote w:type="continuationSeparator" w:id="0">
    <w:p w:rsidR="00290B1F" w:rsidRDefault="00290B1F" w:rsidP="00436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594"/>
    <w:multiLevelType w:val="hybridMultilevel"/>
    <w:tmpl w:val="AB3A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079B2"/>
    <w:multiLevelType w:val="hybridMultilevel"/>
    <w:tmpl w:val="C5247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15C34"/>
    <w:multiLevelType w:val="hybridMultilevel"/>
    <w:tmpl w:val="ECFE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7A"/>
    <w:rsid w:val="0000697A"/>
    <w:rsid w:val="00064F24"/>
    <w:rsid w:val="00075112"/>
    <w:rsid w:val="000A15F1"/>
    <w:rsid w:val="000F6CCE"/>
    <w:rsid w:val="00110297"/>
    <w:rsid w:val="001475A4"/>
    <w:rsid w:val="00165C7A"/>
    <w:rsid w:val="0017459A"/>
    <w:rsid w:val="001B6644"/>
    <w:rsid w:val="001D4A0B"/>
    <w:rsid w:val="001F2D59"/>
    <w:rsid w:val="002271E0"/>
    <w:rsid w:val="00290B1F"/>
    <w:rsid w:val="00312B6D"/>
    <w:rsid w:val="00362049"/>
    <w:rsid w:val="00366A87"/>
    <w:rsid w:val="003D5267"/>
    <w:rsid w:val="003E0B6E"/>
    <w:rsid w:val="004104DF"/>
    <w:rsid w:val="00436457"/>
    <w:rsid w:val="0045242C"/>
    <w:rsid w:val="0047359A"/>
    <w:rsid w:val="00525B2F"/>
    <w:rsid w:val="00567D53"/>
    <w:rsid w:val="00582FF6"/>
    <w:rsid w:val="0063034C"/>
    <w:rsid w:val="00643B68"/>
    <w:rsid w:val="00677ECC"/>
    <w:rsid w:val="00681617"/>
    <w:rsid w:val="00700495"/>
    <w:rsid w:val="0075018F"/>
    <w:rsid w:val="0079032C"/>
    <w:rsid w:val="007A4D2E"/>
    <w:rsid w:val="007C2F57"/>
    <w:rsid w:val="007E1B2E"/>
    <w:rsid w:val="007F388C"/>
    <w:rsid w:val="008C3BD8"/>
    <w:rsid w:val="008E14B9"/>
    <w:rsid w:val="00934E48"/>
    <w:rsid w:val="009909F3"/>
    <w:rsid w:val="009E1B18"/>
    <w:rsid w:val="00A659DF"/>
    <w:rsid w:val="00A93ACB"/>
    <w:rsid w:val="00A94679"/>
    <w:rsid w:val="00B35362"/>
    <w:rsid w:val="00B63E29"/>
    <w:rsid w:val="00B76D1E"/>
    <w:rsid w:val="00C01A5D"/>
    <w:rsid w:val="00C10A64"/>
    <w:rsid w:val="00C32E56"/>
    <w:rsid w:val="00C83A84"/>
    <w:rsid w:val="00CE231E"/>
    <w:rsid w:val="00CE6477"/>
    <w:rsid w:val="00E002A6"/>
    <w:rsid w:val="00E900C9"/>
    <w:rsid w:val="00E95B0D"/>
    <w:rsid w:val="00EA4976"/>
    <w:rsid w:val="00F14250"/>
    <w:rsid w:val="00F51F21"/>
    <w:rsid w:val="00F63601"/>
    <w:rsid w:val="00F6618F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7A"/>
  </w:style>
  <w:style w:type="paragraph" w:styleId="Heading3">
    <w:name w:val="heading 3"/>
    <w:basedOn w:val="Normal"/>
    <w:link w:val="Heading3Char"/>
    <w:uiPriority w:val="9"/>
    <w:qFormat/>
    <w:rsid w:val="00075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57"/>
  </w:style>
  <w:style w:type="paragraph" w:styleId="Footer">
    <w:name w:val="footer"/>
    <w:basedOn w:val="Normal"/>
    <w:link w:val="FooterChar"/>
    <w:uiPriority w:val="99"/>
    <w:semiHidden/>
    <w:unhideWhenUsed/>
    <w:rsid w:val="0043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57"/>
  </w:style>
  <w:style w:type="character" w:styleId="HTMLCite">
    <w:name w:val="HTML Cite"/>
    <w:basedOn w:val="DefaultParagraphFont"/>
    <w:uiPriority w:val="99"/>
    <w:semiHidden/>
    <w:unhideWhenUsed/>
    <w:rsid w:val="007C2F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751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ims.pgi.ncdcour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ims.pgi.ncdcour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599D-D10D-4809-97DF-4CFB3A9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2015-11-02T05:56:00Z</dcterms:created>
  <dcterms:modified xsi:type="dcterms:W3CDTF">2015-11-09T03:59:00Z</dcterms:modified>
</cp:coreProperties>
</file>